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9C8" w:rsidRPr="003B69C8" w:rsidRDefault="003B69C8" w:rsidP="003B69C8">
      <w:pPr>
        <w:widowControl/>
        <w:spacing w:before="225" w:after="225" w:line="600" w:lineRule="atLeast"/>
        <w:jc w:val="center"/>
        <w:outlineLvl w:val="0"/>
        <w:rPr>
          <w:rFonts w:ascii="Arial" w:eastAsia="宋体" w:hAnsi="Arial" w:cs="Arial"/>
          <w:b/>
          <w:bCs/>
          <w:color w:val="000000"/>
          <w:kern w:val="36"/>
          <w:sz w:val="36"/>
          <w:szCs w:val="36"/>
        </w:rPr>
      </w:pPr>
      <w:r w:rsidRPr="003B69C8">
        <w:rPr>
          <w:rFonts w:ascii="Arial" w:eastAsia="宋体" w:hAnsi="Arial" w:cs="Arial"/>
          <w:b/>
          <w:bCs/>
          <w:color w:val="000000"/>
          <w:kern w:val="36"/>
          <w:sz w:val="36"/>
          <w:szCs w:val="36"/>
        </w:rPr>
        <w:t>住院患者医保服务</w:t>
      </w:r>
    </w:p>
    <w:p w:rsidR="00195872" w:rsidRDefault="00195872">
      <w:pPr>
        <w:rPr>
          <w:rFonts w:hint="eastAsia"/>
        </w:rPr>
      </w:pPr>
    </w:p>
    <w:p w:rsidR="003B69C8" w:rsidRPr="003B69C8" w:rsidRDefault="003B69C8" w:rsidP="003B69C8">
      <w:pPr>
        <w:widowControl/>
        <w:spacing w:line="450" w:lineRule="atLeast"/>
        <w:ind w:firstLine="480"/>
        <w:rPr>
          <w:rFonts w:ascii="Arial" w:eastAsia="宋体" w:hAnsi="Arial" w:cs="Arial"/>
          <w:color w:val="000000"/>
          <w:kern w:val="0"/>
          <w:szCs w:val="21"/>
        </w:rPr>
      </w:pPr>
      <w:r w:rsidRPr="003B69C8">
        <w:rPr>
          <w:rFonts w:ascii="Arial" w:eastAsia="宋体" w:hAnsi="Arial" w:cs="Arial"/>
          <w:color w:val="000000"/>
          <w:kern w:val="0"/>
          <w:szCs w:val="21"/>
        </w:rPr>
        <w:t>一、请参保患者在住院部一楼窗口办理入院手续，具体如下：</w:t>
      </w:r>
    </w:p>
    <w:p w:rsidR="003B69C8" w:rsidRPr="003B69C8" w:rsidRDefault="003B69C8" w:rsidP="003B69C8">
      <w:pPr>
        <w:widowControl/>
        <w:spacing w:line="450" w:lineRule="atLeast"/>
        <w:ind w:firstLine="480"/>
        <w:rPr>
          <w:rFonts w:ascii="Arial" w:eastAsia="宋体" w:hAnsi="Arial" w:cs="Arial"/>
          <w:color w:val="000000"/>
          <w:kern w:val="0"/>
          <w:szCs w:val="21"/>
        </w:rPr>
      </w:pPr>
      <w:r w:rsidRPr="003B69C8">
        <w:rPr>
          <w:rFonts w:ascii="Arial" w:eastAsia="宋体" w:hAnsi="Arial" w:cs="Arial"/>
          <w:color w:val="000000"/>
          <w:kern w:val="0"/>
          <w:szCs w:val="21"/>
        </w:rPr>
        <w:t>1</w:t>
      </w:r>
      <w:r w:rsidRPr="003B69C8">
        <w:rPr>
          <w:rFonts w:ascii="Arial" w:eastAsia="宋体" w:hAnsi="Arial" w:cs="Arial"/>
          <w:color w:val="000000"/>
          <w:kern w:val="0"/>
          <w:szCs w:val="21"/>
          <w:bdr w:val="none" w:sz="0" w:space="0" w:color="auto" w:frame="1"/>
        </w:rPr>
        <w:t>、省、市医保患者住院直接前往住院部收费处刷医保卡登记住院。</w:t>
      </w:r>
    </w:p>
    <w:p w:rsidR="003B69C8" w:rsidRPr="003B69C8" w:rsidRDefault="003B69C8" w:rsidP="003B69C8">
      <w:pPr>
        <w:widowControl/>
        <w:spacing w:line="450" w:lineRule="atLeast"/>
        <w:ind w:firstLine="480"/>
        <w:rPr>
          <w:rFonts w:ascii="Arial" w:eastAsia="宋体" w:hAnsi="Arial" w:cs="Arial"/>
          <w:color w:val="000000"/>
          <w:kern w:val="0"/>
          <w:szCs w:val="21"/>
        </w:rPr>
      </w:pPr>
      <w:r w:rsidRPr="003B69C8">
        <w:rPr>
          <w:rFonts w:ascii="Arial" w:eastAsia="宋体" w:hAnsi="Arial" w:cs="Arial"/>
          <w:color w:val="000000"/>
          <w:kern w:val="0"/>
          <w:szCs w:val="21"/>
        </w:rPr>
        <w:t>2</w:t>
      </w:r>
      <w:r w:rsidRPr="003B69C8">
        <w:rPr>
          <w:rFonts w:ascii="Arial" w:eastAsia="宋体" w:hAnsi="Arial" w:cs="Arial"/>
          <w:color w:val="000000"/>
          <w:kern w:val="0"/>
          <w:szCs w:val="21"/>
          <w:bdr w:val="none" w:sz="0" w:space="0" w:color="auto" w:frame="1"/>
        </w:rPr>
        <w:t>、已开通异地结算地区的医保患者，需经参保地医保中心联网审批，方可刷卡登记住院，出院时结账报销。</w:t>
      </w:r>
    </w:p>
    <w:p w:rsidR="003B69C8" w:rsidRPr="003B69C8" w:rsidRDefault="003B69C8" w:rsidP="003B69C8">
      <w:pPr>
        <w:widowControl/>
        <w:spacing w:line="450" w:lineRule="atLeast"/>
        <w:ind w:firstLine="480"/>
        <w:rPr>
          <w:rFonts w:ascii="Arial" w:eastAsia="宋体" w:hAnsi="Arial" w:cs="Arial"/>
          <w:color w:val="000000"/>
          <w:kern w:val="0"/>
          <w:szCs w:val="21"/>
        </w:rPr>
      </w:pPr>
      <w:r w:rsidRPr="003B69C8">
        <w:rPr>
          <w:rFonts w:ascii="Arial" w:eastAsia="宋体" w:hAnsi="Arial" w:cs="Arial"/>
          <w:color w:val="000000"/>
          <w:kern w:val="0"/>
          <w:szCs w:val="21"/>
        </w:rPr>
        <w:t>3</w:t>
      </w:r>
      <w:r w:rsidRPr="003B69C8">
        <w:rPr>
          <w:rFonts w:ascii="Arial" w:eastAsia="宋体" w:hAnsi="Arial" w:cs="Arial"/>
          <w:color w:val="000000"/>
          <w:kern w:val="0"/>
          <w:szCs w:val="21"/>
          <w:bdr w:val="none" w:sz="0" w:space="0" w:color="auto" w:frame="1"/>
        </w:rPr>
        <w:t>、能源化工医保患者前来就医，按照能源化工医保中心要求办理转诊手续，出院时结账报销。</w:t>
      </w:r>
    </w:p>
    <w:p w:rsidR="003B69C8" w:rsidRPr="003B69C8" w:rsidRDefault="003B69C8" w:rsidP="003B69C8">
      <w:pPr>
        <w:widowControl/>
        <w:spacing w:line="450" w:lineRule="atLeast"/>
        <w:ind w:firstLine="480"/>
        <w:rPr>
          <w:rFonts w:ascii="Arial" w:eastAsia="宋体" w:hAnsi="Arial" w:cs="Arial"/>
          <w:color w:val="000000"/>
          <w:kern w:val="0"/>
          <w:szCs w:val="21"/>
        </w:rPr>
      </w:pPr>
      <w:r w:rsidRPr="003B69C8">
        <w:rPr>
          <w:rFonts w:ascii="Arial" w:eastAsia="宋体" w:hAnsi="Arial" w:cs="Arial"/>
          <w:color w:val="000000"/>
          <w:kern w:val="0"/>
          <w:szCs w:val="21"/>
        </w:rPr>
        <w:t>4</w:t>
      </w:r>
      <w:r w:rsidRPr="003B69C8">
        <w:rPr>
          <w:rFonts w:ascii="Arial" w:eastAsia="宋体" w:hAnsi="Arial" w:cs="Arial"/>
          <w:color w:val="000000"/>
          <w:kern w:val="0"/>
          <w:szCs w:val="21"/>
          <w:bdr w:val="none" w:sz="0" w:space="0" w:color="auto" w:frame="1"/>
        </w:rPr>
        <w:t>、铁路医保患者入住心内科、心外三科、肾内科、血液净化科可在院直补，其余科室报销详情请咨询铁路医保中心。</w:t>
      </w:r>
    </w:p>
    <w:p w:rsidR="003B69C8" w:rsidRPr="003B69C8" w:rsidRDefault="003B69C8" w:rsidP="003B69C8">
      <w:pPr>
        <w:widowControl/>
        <w:spacing w:line="450" w:lineRule="atLeast"/>
        <w:ind w:firstLine="480"/>
        <w:rPr>
          <w:rFonts w:ascii="Arial" w:eastAsia="宋体" w:hAnsi="Arial" w:cs="Arial"/>
          <w:color w:val="000000"/>
          <w:kern w:val="0"/>
          <w:szCs w:val="21"/>
        </w:rPr>
      </w:pPr>
      <w:r w:rsidRPr="003B69C8">
        <w:rPr>
          <w:rFonts w:ascii="Arial" w:eastAsia="宋体" w:hAnsi="Arial" w:cs="Arial"/>
          <w:color w:val="000000"/>
          <w:kern w:val="0"/>
          <w:szCs w:val="21"/>
        </w:rPr>
        <w:t>二、入住科室后，省、市医疗保险患者用药执行省、市医保患者诊疗、药品目录。需使用目录外项目时，医务人员应告知患者本人或家属并签字。</w:t>
      </w:r>
    </w:p>
    <w:p w:rsidR="003B69C8" w:rsidRPr="003B69C8" w:rsidRDefault="003B69C8" w:rsidP="003B69C8">
      <w:pPr>
        <w:widowControl/>
        <w:spacing w:line="450" w:lineRule="atLeast"/>
        <w:ind w:firstLine="480"/>
        <w:rPr>
          <w:rFonts w:ascii="Arial" w:eastAsia="宋体" w:hAnsi="Arial" w:cs="Arial"/>
          <w:color w:val="000000"/>
          <w:kern w:val="0"/>
          <w:szCs w:val="21"/>
        </w:rPr>
      </w:pPr>
      <w:r w:rsidRPr="003B69C8">
        <w:rPr>
          <w:rFonts w:ascii="Arial" w:eastAsia="宋体" w:hAnsi="Arial" w:cs="Arial"/>
          <w:color w:val="000000"/>
          <w:kern w:val="0"/>
          <w:szCs w:val="21"/>
        </w:rPr>
        <w:t>三、未开通在院统筹报销地区的患者前来就医，办理出院手续后，请携带下列资料，回医保所在市、县（区）医保中心办理报销：</w:t>
      </w:r>
    </w:p>
    <w:p w:rsidR="003B69C8" w:rsidRPr="003B69C8" w:rsidRDefault="003B69C8" w:rsidP="003B69C8">
      <w:pPr>
        <w:widowControl/>
        <w:spacing w:line="450" w:lineRule="atLeast"/>
        <w:ind w:firstLine="480"/>
        <w:rPr>
          <w:rFonts w:ascii="Arial" w:eastAsia="宋体" w:hAnsi="Arial" w:cs="Arial"/>
          <w:color w:val="000000"/>
          <w:kern w:val="0"/>
          <w:szCs w:val="21"/>
        </w:rPr>
      </w:pPr>
      <w:r w:rsidRPr="003B69C8">
        <w:rPr>
          <w:rFonts w:ascii="Arial" w:eastAsia="宋体" w:hAnsi="Arial" w:cs="Arial"/>
          <w:color w:val="000000"/>
          <w:kern w:val="0"/>
          <w:szCs w:val="21"/>
        </w:rPr>
        <w:t>1</w:t>
      </w:r>
      <w:r w:rsidRPr="003B69C8">
        <w:rPr>
          <w:rFonts w:ascii="Arial" w:eastAsia="宋体" w:hAnsi="Arial" w:cs="Arial"/>
          <w:color w:val="000000"/>
          <w:kern w:val="0"/>
          <w:szCs w:val="21"/>
          <w:bdr w:val="none" w:sz="0" w:space="0" w:color="auto" w:frame="1"/>
        </w:rPr>
        <w:t>、结账发票（结账处）</w:t>
      </w:r>
    </w:p>
    <w:p w:rsidR="003B69C8" w:rsidRPr="003B69C8" w:rsidRDefault="003B69C8" w:rsidP="003B69C8">
      <w:pPr>
        <w:widowControl/>
        <w:spacing w:line="450" w:lineRule="atLeast"/>
        <w:ind w:firstLine="480"/>
        <w:rPr>
          <w:rFonts w:ascii="Arial" w:eastAsia="宋体" w:hAnsi="Arial" w:cs="Arial"/>
          <w:color w:val="000000"/>
          <w:kern w:val="0"/>
          <w:szCs w:val="21"/>
        </w:rPr>
      </w:pPr>
      <w:r w:rsidRPr="003B69C8">
        <w:rPr>
          <w:rFonts w:ascii="Arial" w:eastAsia="宋体" w:hAnsi="Arial" w:cs="Arial"/>
          <w:color w:val="000000"/>
          <w:kern w:val="0"/>
          <w:szCs w:val="21"/>
        </w:rPr>
        <w:t>2</w:t>
      </w:r>
      <w:r w:rsidRPr="003B69C8">
        <w:rPr>
          <w:rFonts w:ascii="Arial" w:eastAsia="宋体" w:hAnsi="Arial" w:cs="Arial"/>
          <w:color w:val="000000"/>
          <w:kern w:val="0"/>
          <w:szCs w:val="21"/>
          <w:bdr w:val="none" w:sz="0" w:space="0" w:color="auto" w:frame="1"/>
        </w:rPr>
        <w:t>、住院费用明细总清单（结账处）</w:t>
      </w:r>
    </w:p>
    <w:p w:rsidR="003B69C8" w:rsidRPr="003B69C8" w:rsidRDefault="003B69C8" w:rsidP="003B69C8">
      <w:pPr>
        <w:widowControl/>
        <w:spacing w:line="450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3B69C8">
        <w:rPr>
          <w:rFonts w:ascii="Arial" w:eastAsia="宋体" w:hAnsi="Arial" w:cs="Arial"/>
          <w:color w:val="000000"/>
          <w:kern w:val="0"/>
          <w:szCs w:val="21"/>
        </w:rPr>
        <w:t>        3</w:t>
      </w:r>
      <w:r w:rsidRPr="003B69C8">
        <w:rPr>
          <w:rFonts w:ascii="Arial" w:eastAsia="宋体" w:hAnsi="Arial" w:cs="Arial"/>
          <w:color w:val="000000"/>
          <w:kern w:val="0"/>
          <w:szCs w:val="21"/>
          <w:bdr w:val="none" w:sz="0" w:space="0" w:color="auto" w:frame="1"/>
        </w:rPr>
        <w:t>、住院病历复印件，由所住病区按医院有关规定办理。（病历包含内容以当地医保中心要求为准，详情可致电医保所在地医保中心）</w:t>
      </w:r>
    </w:p>
    <w:p w:rsidR="003B69C8" w:rsidRDefault="003B69C8"/>
    <w:sectPr w:rsidR="003B69C8" w:rsidSect="00AC70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B69C8"/>
    <w:rsid w:val="00172406"/>
    <w:rsid w:val="00195872"/>
    <w:rsid w:val="003B69C8"/>
    <w:rsid w:val="00645837"/>
    <w:rsid w:val="00AC7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07A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3B69C8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3B69C8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5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2016-03-11T04:55:00Z</dcterms:created>
  <dcterms:modified xsi:type="dcterms:W3CDTF">2016-03-11T04:55:00Z</dcterms:modified>
</cp:coreProperties>
</file>