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1C" w:rsidRPr="00035B1C" w:rsidRDefault="00035B1C" w:rsidP="00035B1C">
      <w:pPr>
        <w:widowControl/>
        <w:spacing w:before="225" w:after="225" w:line="600" w:lineRule="atLeast"/>
        <w:jc w:val="center"/>
        <w:outlineLvl w:val="0"/>
        <w:rPr>
          <w:rFonts w:ascii="Arial" w:eastAsia="宋体" w:hAnsi="Arial" w:cs="Arial"/>
          <w:b/>
          <w:bCs/>
          <w:color w:val="000000"/>
          <w:kern w:val="36"/>
          <w:sz w:val="36"/>
          <w:szCs w:val="36"/>
        </w:rPr>
      </w:pPr>
      <w:r w:rsidRPr="00035B1C">
        <w:rPr>
          <w:rFonts w:ascii="Arial" w:eastAsia="宋体" w:hAnsi="Arial" w:cs="Arial"/>
          <w:b/>
          <w:bCs/>
          <w:color w:val="000000"/>
          <w:kern w:val="36"/>
          <w:sz w:val="36"/>
          <w:szCs w:val="36"/>
        </w:rPr>
        <w:t>简单认识布</w:t>
      </w:r>
      <w:r w:rsidRPr="00035B1C">
        <w:rPr>
          <w:rFonts w:ascii="Arial" w:eastAsia="宋体" w:hAnsi="Arial" w:cs="Arial"/>
          <w:b/>
          <w:bCs/>
          <w:color w:val="000000"/>
          <w:kern w:val="36"/>
          <w:sz w:val="36"/>
          <w:szCs w:val="36"/>
        </w:rPr>
        <w:t>-</w:t>
      </w:r>
      <w:r w:rsidRPr="00035B1C">
        <w:rPr>
          <w:rFonts w:ascii="Arial" w:eastAsia="宋体" w:hAnsi="Arial" w:cs="Arial"/>
          <w:b/>
          <w:bCs/>
          <w:color w:val="000000"/>
          <w:kern w:val="36"/>
          <w:sz w:val="36"/>
          <w:szCs w:val="36"/>
        </w:rPr>
        <w:t>加综合征</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一、简介</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布</w:t>
      </w:r>
      <w:r w:rsidRPr="00035B1C">
        <w:rPr>
          <w:rFonts w:ascii="Arial" w:eastAsia="宋体" w:hAnsi="Arial" w:cs="Arial"/>
          <w:color w:val="000000"/>
          <w:kern w:val="0"/>
          <w:szCs w:val="21"/>
        </w:rPr>
        <w:t>-</w:t>
      </w:r>
      <w:r w:rsidRPr="00035B1C">
        <w:rPr>
          <w:rFonts w:ascii="Arial" w:eastAsia="宋体" w:hAnsi="Arial" w:cs="Arial"/>
          <w:color w:val="000000"/>
          <w:kern w:val="0"/>
          <w:szCs w:val="21"/>
        </w:rPr>
        <w:t>加综合征是由各种原因引起的肝静脉或肝后段下腔静脉血流阻塞所致的复杂肝脏血管疾病，患者可出现门静脉高压及下腔静脉高压的症状。布</w:t>
      </w:r>
      <w:r w:rsidRPr="00035B1C">
        <w:rPr>
          <w:rFonts w:ascii="Arial" w:eastAsia="宋体" w:hAnsi="Arial" w:cs="Arial"/>
          <w:color w:val="000000"/>
          <w:kern w:val="0"/>
          <w:szCs w:val="21"/>
        </w:rPr>
        <w:t>-</w:t>
      </w:r>
      <w:r w:rsidRPr="00035B1C">
        <w:rPr>
          <w:rFonts w:ascii="Arial" w:eastAsia="宋体" w:hAnsi="Arial" w:cs="Arial"/>
          <w:color w:val="000000"/>
          <w:kern w:val="0"/>
          <w:szCs w:val="21"/>
        </w:rPr>
        <w:t>加综合征以青年男性多见，男女比例约为（</w:t>
      </w:r>
      <w:r w:rsidRPr="00035B1C">
        <w:rPr>
          <w:rFonts w:ascii="Arial" w:eastAsia="宋体" w:hAnsi="Arial" w:cs="Arial"/>
          <w:color w:val="000000"/>
          <w:kern w:val="0"/>
          <w:szCs w:val="21"/>
          <w:bdr w:val="none" w:sz="0" w:space="0" w:color="auto" w:frame="1"/>
        </w:rPr>
        <w:t>1.2</w:t>
      </w:r>
      <w:r w:rsidRPr="00035B1C">
        <w:rPr>
          <w:rFonts w:ascii="Arial" w:eastAsia="宋体" w:hAnsi="Arial" w:cs="Arial"/>
          <w:color w:val="000000"/>
          <w:kern w:val="0"/>
          <w:szCs w:val="21"/>
          <w:bdr w:val="none" w:sz="0" w:space="0" w:color="auto" w:frame="1"/>
        </w:rPr>
        <w:t>～</w:t>
      </w:r>
      <w:r w:rsidRPr="00035B1C">
        <w:rPr>
          <w:rFonts w:ascii="Arial" w:eastAsia="宋体" w:hAnsi="Arial" w:cs="Arial"/>
          <w:color w:val="000000"/>
          <w:kern w:val="0"/>
          <w:szCs w:val="21"/>
          <w:bdr w:val="none" w:sz="0" w:space="0" w:color="auto" w:frame="1"/>
        </w:rPr>
        <w:t>2</w:t>
      </w:r>
      <w:r w:rsidRPr="00035B1C">
        <w:rPr>
          <w:rFonts w:ascii="Arial" w:eastAsia="宋体" w:hAnsi="Arial" w:cs="Arial"/>
          <w:color w:val="000000"/>
          <w:kern w:val="0"/>
          <w:szCs w:val="21"/>
          <w:bdr w:val="none" w:sz="0" w:space="0" w:color="auto" w:frame="1"/>
        </w:rPr>
        <w:t>）：</w:t>
      </w:r>
      <w:r w:rsidRPr="00035B1C">
        <w:rPr>
          <w:rFonts w:ascii="Arial" w:eastAsia="宋体" w:hAnsi="Arial" w:cs="Arial"/>
          <w:color w:val="000000"/>
          <w:kern w:val="0"/>
          <w:szCs w:val="21"/>
          <w:bdr w:val="none" w:sz="0" w:space="0" w:color="auto" w:frame="1"/>
        </w:rPr>
        <w:t>1</w:t>
      </w:r>
      <w:r w:rsidRPr="00035B1C">
        <w:rPr>
          <w:rFonts w:ascii="Arial" w:eastAsia="宋体" w:hAnsi="Arial" w:cs="Arial"/>
          <w:color w:val="000000"/>
          <w:kern w:val="0"/>
          <w:szCs w:val="21"/>
          <w:bdr w:val="none" w:sz="0" w:space="0" w:color="auto" w:frame="1"/>
        </w:rPr>
        <w:t>，年龄在</w:t>
      </w:r>
      <w:r w:rsidRPr="00035B1C">
        <w:rPr>
          <w:rFonts w:ascii="Arial" w:eastAsia="宋体" w:hAnsi="Arial" w:cs="Arial"/>
          <w:color w:val="000000"/>
          <w:kern w:val="0"/>
          <w:szCs w:val="21"/>
          <w:bdr w:val="none" w:sz="0" w:space="0" w:color="auto" w:frame="1"/>
        </w:rPr>
        <w:t>2.5</w:t>
      </w:r>
      <w:r w:rsidRPr="00035B1C">
        <w:rPr>
          <w:rFonts w:ascii="Arial" w:eastAsia="宋体" w:hAnsi="Arial" w:cs="Arial"/>
          <w:color w:val="000000"/>
          <w:kern w:val="0"/>
          <w:szCs w:val="21"/>
          <w:bdr w:val="none" w:sz="0" w:space="0" w:color="auto" w:frame="1"/>
        </w:rPr>
        <w:t>～</w:t>
      </w:r>
      <w:r w:rsidRPr="00035B1C">
        <w:rPr>
          <w:rFonts w:ascii="Arial" w:eastAsia="宋体" w:hAnsi="Arial" w:cs="Arial"/>
          <w:color w:val="000000"/>
          <w:kern w:val="0"/>
          <w:szCs w:val="21"/>
          <w:bdr w:val="none" w:sz="0" w:space="0" w:color="auto" w:frame="1"/>
        </w:rPr>
        <w:t>75</w:t>
      </w:r>
      <w:r w:rsidRPr="00035B1C">
        <w:rPr>
          <w:rFonts w:ascii="Arial" w:eastAsia="宋体" w:hAnsi="Arial" w:cs="Arial"/>
          <w:color w:val="000000"/>
          <w:kern w:val="0"/>
          <w:szCs w:val="21"/>
          <w:bdr w:val="none" w:sz="0" w:space="0" w:color="auto" w:frame="1"/>
        </w:rPr>
        <w:t>岁之间，以</w:t>
      </w:r>
      <w:r w:rsidRPr="00035B1C">
        <w:rPr>
          <w:rFonts w:ascii="Arial" w:eastAsia="宋体" w:hAnsi="Arial" w:cs="Arial"/>
          <w:color w:val="000000"/>
          <w:kern w:val="0"/>
          <w:szCs w:val="21"/>
          <w:bdr w:val="none" w:sz="0" w:space="0" w:color="auto" w:frame="1"/>
        </w:rPr>
        <w:t>20</w:t>
      </w:r>
      <w:r w:rsidRPr="00035B1C">
        <w:rPr>
          <w:rFonts w:ascii="Arial" w:eastAsia="宋体" w:hAnsi="Arial" w:cs="Arial"/>
          <w:color w:val="000000"/>
          <w:kern w:val="0"/>
          <w:szCs w:val="21"/>
          <w:bdr w:val="none" w:sz="0" w:space="0" w:color="auto" w:frame="1"/>
        </w:rPr>
        <w:t>～</w:t>
      </w:r>
      <w:r w:rsidRPr="00035B1C">
        <w:rPr>
          <w:rFonts w:ascii="Arial" w:eastAsia="宋体" w:hAnsi="Arial" w:cs="Arial"/>
          <w:color w:val="000000"/>
          <w:kern w:val="0"/>
          <w:szCs w:val="21"/>
          <w:bdr w:val="none" w:sz="0" w:space="0" w:color="auto" w:frame="1"/>
        </w:rPr>
        <w:t>40</w:t>
      </w:r>
      <w:r w:rsidRPr="00035B1C">
        <w:rPr>
          <w:rFonts w:ascii="Arial" w:eastAsia="宋体" w:hAnsi="Arial" w:cs="Arial"/>
          <w:color w:val="000000"/>
          <w:kern w:val="0"/>
          <w:szCs w:val="21"/>
          <w:bdr w:val="none" w:sz="0" w:space="0" w:color="auto" w:frame="1"/>
        </w:rPr>
        <w:t>岁为多见。</w:t>
      </w:r>
      <w:r w:rsidRPr="00035B1C">
        <w:rPr>
          <w:rFonts w:ascii="Arial" w:eastAsia="宋体" w:hAnsi="Arial" w:cs="Arial"/>
          <w:color w:val="000000"/>
          <w:kern w:val="0"/>
          <w:szCs w:val="21"/>
        </w:rPr>
        <w:t>国内好发于河南、山东、江苏等黄河中下游地区。</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二、病因</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中国、日本、印度等亚洲国家的患者多由肝后段下腔静脉隔膜引起，少数由肝静脉隔膜引起。西方国家的患者多由肝静脉血栓形成所致，患者多合并存在血液高凝状态疾病，如真性红细胞增多症、骨髓增殖性疾病、抗凝血酶缺乏等。</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三、临床表现</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布</w:t>
      </w:r>
      <w:r w:rsidRPr="00035B1C">
        <w:rPr>
          <w:rFonts w:ascii="Arial" w:eastAsia="宋体" w:hAnsi="Arial" w:cs="Arial"/>
          <w:color w:val="000000"/>
          <w:kern w:val="0"/>
          <w:szCs w:val="21"/>
        </w:rPr>
        <w:t>-</w:t>
      </w:r>
      <w:r w:rsidRPr="00035B1C">
        <w:rPr>
          <w:rFonts w:ascii="Arial" w:eastAsia="宋体" w:hAnsi="Arial" w:cs="Arial"/>
          <w:color w:val="000000"/>
          <w:kern w:val="0"/>
          <w:szCs w:val="21"/>
        </w:rPr>
        <w:t>加综合征发病类型多样，临床上根据血管梗阻的部位可简单分为肝静脉梗阻型、下腔静脉梗阻型及混合型。其中，肝静脉梗阻可引起严重的门静脉高压症，如脾大、腹水、食管胃底静脉曲张等；肝后段下腔静脉的梗阻则可引起下腔静脉高压综合征，如下肢水肿、下肢色素沉着伴溃疡、下肢静脉曲张、胸壁静脉曲张等；而肝静脉梗阻与下腔静脉梗阻并存时，则出现门静脉高压与下腔静脉高压的混合症状。</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另外，布</w:t>
      </w:r>
      <w:r w:rsidRPr="00035B1C">
        <w:rPr>
          <w:rFonts w:ascii="Arial" w:eastAsia="宋体" w:hAnsi="Arial" w:cs="Arial"/>
          <w:color w:val="000000"/>
          <w:kern w:val="0"/>
          <w:szCs w:val="21"/>
        </w:rPr>
        <w:t>-</w:t>
      </w:r>
      <w:r w:rsidRPr="00035B1C">
        <w:rPr>
          <w:rFonts w:ascii="Arial" w:eastAsia="宋体" w:hAnsi="Arial" w:cs="Arial"/>
          <w:color w:val="000000"/>
          <w:kern w:val="0"/>
          <w:szCs w:val="21"/>
        </w:rPr>
        <w:t>加综合征患者由于长期血液流出受阻，可导致淤血性肝硬化，并有继发肝癌的可能。</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四、诊断</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实验室检查主要表现为肝功能异常及脾功能亢进，如转氨酶升高、白蛋白下降、血细胞降低等。彩超、</w:t>
      </w:r>
      <w:r w:rsidRPr="00035B1C">
        <w:rPr>
          <w:rFonts w:ascii="Arial" w:eastAsia="宋体" w:hAnsi="Arial" w:cs="Arial"/>
          <w:color w:val="000000"/>
          <w:kern w:val="0"/>
          <w:szCs w:val="21"/>
          <w:bdr w:val="none" w:sz="0" w:space="0" w:color="auto" w:frame="1"/>
        </w:rPr>
        <w:t>CT</w:t>
      </w:r>
      <w:r w:rsidRPr="00035B1C">
        <w:rPr>
          <w:rFonts w:ascii="Arial" w:eastAsia="宋体" w:hAnsi="Arial" w:cs="Arial"/>
          <w:color w:val="000000"/>
          <w:kern w:val="0"/>
          <w:szCs w:val="21"/>
          <w:bdr w:val="none" w:sz="0" w:space="0" w:color="auto" w:frame="1"/>
        </w:rPr>
        <w:t>、血管造影等影像检查是主要的诊断方法，发现肝静脉及肝后段下腔静脉梗阻即可诊断该病。肝穿刺活检主要表现为肝窦淤血扩张，诊断价值有限。</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五、治疗</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1</w:t>
      </w:r>
      <w:r w:rsidRPr="00035B1C">
        <w:rPr>
          <w:rFonts w:ascii="Arial" w:eastAsia="宋体" w:hAnsi="Arial" w:cs="Arial"/>
          <w:color w:val="000000"/>
          <w:kern w:val="0"/>
          <w:szCs w:val="21"/>
          <w:bdr w:val="none" w:sz="0" w:space="0" w:color="auto" w:frame="1"/>
        </w:rPr>
        <w:t>、药物治疗：主要是保肝、利尿、补充白蛋白等，以改善患者的基本情况，多作为手术前后的辅助治疗。</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2</w:t>
      </w:r>
      <w:r w:rsidRPr="00035B1C">
        <w:rPr>
          <w:rFonts w:ascii="Arial" w:eastAsia="宋体" w:hAnsi="Arial" w:cs="Arial"/>
          <w:color w:val="000000"/>
          <w:kern w:val="0"/>
          <w:szCs w:val="21"/>
          <w:bdr w:val="none" w:sz="0" w:space="0" w:color="auto" w:frame="1"/>
        </w:rPr>
        <w:t>、介入治疗：介入治疗创伤小、效果好，主要方法是球囊扩张成形术。</w:t>
      </w:r>
    </w:p>
    <w:p w:rsidR="00035B1C" w:rsidRPr="00035B1C" w:rsidRDefault="00035B1C" w:rsidP="00035B1C">
      <w:pPr>
        <w:widowControl/>
        <w:spacing w:line="450" w:lineRule="atLeast"/>
        <w:ind w:firstLine="420"/>
        <w:rPr>
          <w:rFonts w:ascii="Arial" w:eastAsia="宋体" w:hAnsi="Arial" w:cs="Arial"/>
          <w:color w:val="000000"/>
          <w:kern w:val="0"/>
          <w:szCs w:val="21"/>
        </w:rPr>
      </w:pPr>
      <w:r w:rsidRPr="00035B1C">
        <w:rPr>
          <w:rFonts w:ascii="Arial" w:eastAsia="宋体" w:hAnsi="Arial" w:cs="Arial"/>
          <w:color w:val="000000"/>
          <w:kern w:val="0"/>
          <w:szCs w:val="21"/>
        </w:rPr>
        <w:t>3</w:t>
      </w:r>
      <w:r w:rsidRPr="00035B1C">
        <w:rPr>
          <w:rFonts w:ascii="Arial" w:eastAsia="宋体" w:hAnsi="Arial" w:cs="Arial"/>
          <w:color w:val="000000"/>
          <w:kern w:val="0"/>
          <w:szCs w:val="21"/>
          <w:bdr w:val="none" w:sz="0" w:space="0" w:color="auto" w:frame="1"/>
        </w:rPr>
        <w:t>、外科手术治疗：手术治疗的方法在于缓解肝脏淤血，包括各种门体分流术、转流术、脾</w:t>
      </w:r>
      <w:r w:rsidRPr="00035B1C">
        <w:rPr>
          <w:rFonts w:ascii="Arial" w:eastAsia="宋体" w:hAnsi="Arial" w:cs="Arial"/>
          <w:color w:val="000000"/>
          <w:kern w:val="0"/>
          <w:szCs w:val="21"/>
        </w:rPr>
        <w:t>-</w:t>
      </w:r>
      <w:r w:rsidRPr="00035B1C">
        <w:rPr>
          <w:rFonts w:ascii="Arial" w:eastAsia="宋体" w:hAnsi="Arial" w:cs="Arial"/>
          <w:color w:val="000000"/>
          <w:kern w:val="0"/>
          <w:szCs w:val="21"/>
        </w:rPr>
        <w:t>肺固定术、肝移植等。</w:t>
      </w:r>
    </w:p>
    <w:p w:rsidR="00195872" w:rsidRDefault="00195872"/>
    <w:sectPr w:rsidR="00195872" w:rsidSect="00AC70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5B1C"/>
    <w:rsid w:val="00035B1C"/>
    <w:rsid w:val="00172406"/>
    <w:rsid w:val="00195872"/>
    <w:rsid w:val="00645837"/>
    <w:rsid w:val="00AC7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7A"/>
    <w:pPr>
      <w:widowControl w:val="0"/>
      <w:jc w:val="both"/>
    </w:pPr>
  </w:style>
  <w:style w:type="paragraph" w:styleId="1">
    <w:name w:val="heading 1"/>
    <w:basedOn w:val="a"/>
    <w:link w:val="1Char"/>
    <w:uiPriority w:val="9"/>
    <w:qFormat/>
    <w:rsid w:val="00035B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5B1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93919977">
      <w:bodyDiv w:val="1"/>
      <w:marLeft w:val="0"/>
      <w:marRight w:val="0"/>
      <w:marTop w:val="0"/>
      <w:marBottom w:val="0"/>
      <w:divBdr>
        <w:top w:val="none" w:sz="0" w:space="0" w:color="auto"/>
        <w:left w:val="none" w:sz="0" w:space="0" w:color="auto"/>
        <w:bottom w:val="none" w:sz="0" w:space="0" w:color="auto"/>
        <w:right w:val="none" w:sz="0" w:space="0" w:color="auto"/>
      </w:divBdr>
    </w:div>
    <w:div w:id="18407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2016-03-11T04:52:00Z</dcterms:created>
  <dcterms:modified xsi:type="dcterms:W3CDTF">2016-03-11T04:52:00Z</dcterms:modified>
</cp:coreProperties>
</file>